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CBD" w:rsidRPr="00CB01A7" w:rsidRDefault="00CC3A7F" w:rsidP="00CB01A7">
      <w:pPr>
        <w:spacing w:line="400" w:lineRule="exact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100.</w:t>
      </w:r>
      <w:r>
        <w:rPr>
          <w:rFonts w:ascii="宋体" w:hAnsi="宋体" w:cs="宋体" w:hint="eastAsia"/>
          <w:b/>
          <w:bCs/>
          <w:sz w:val="32"/>
          <w:szCs w:val="32"/>
        </w:rPr>
        <w:t>视频软镜</w:t>
      </w:r>
      <w:r>
        <w:rPr>
          <w:rFonts w:ascii="宋体" w:hAnsi="宋体" w:cs="宋体" w:hint="eastAsia"/>
          <w:b/>
          <w:bCs/>
          <w:sz w:val="32"/>
          <w:szCs w:val="32"/>
        </w:rPr>
        <w:t>（电子支气管内窥镜）</w:t>
      </w:r>
      <w:r w:rsidR="00CB01A7">
        <w:rPr>
          <w:rFonts w:ascii="宋体" w:hAnsi="宋体" w:cs="宋体" w:hint="eastAsia"/>
          <w:b/>
          <w:bCs/>
          <w:sz w:val="32"/>
          <w:szCs w:val="32"/>
        </w:rPr>
        <w:t xml:space="preserve"> 1台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一、主机技术要求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★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具备医疗器械注册证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视频输出接口：有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CVBS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视频输出接口和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DVI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视频输出接口，配备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DVI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信号转换数据线，实现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DVI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视频图像输出，可与医用显示器或工作站连接。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（可输出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高清视频信号输出分辨率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≥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1280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×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800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便于临床观察操作）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采用广角高亮显示屏，视场角≥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°。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主机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自带显示屏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≥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10.1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英寸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高清视频信号输出分辨率：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1280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×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800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，开机时间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≤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5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秒，即能实现图像显示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。（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满足临床快速使用需求。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）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可选配屏幕≥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3.5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寸，显示分辨率≥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640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×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480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。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6.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屏幕采用医用电阻触摸屏，通过压力点触，方便医生戴手套操作。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7.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主机内置多媒体系统，可拍照、录像、录音，可在主机上直接阅读、回放。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8.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具备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USB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、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HDMI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输出方式，方便科研、教学。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9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具有户外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/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户内环境模式，以适应不同插管环境。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10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内置锂电池，容量不低于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2500mAh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，工作时间≥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240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分钟，具备电量管理功能。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11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主机与各种手柄均可带电一键插拔连接、分离，无需旋转，方便临床使用及携带。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12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显示器能上下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º～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130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º转动，左右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º～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270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º转动，以方便特殊体位的操作。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★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13.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  <w:proofErr w:type="gramStart"/>
      <w:r>
        <w:rPr>
          <w:rFonts w:asciiTheme="minorEastAsia" w:eastAsiaTheme="minorEastAsia" w:hAnsiTheme="minorEastAsia" w:cstheme="minorEastAsia" w:hint="eastAsia"/>
          <w:sz w:val="28"/>
          <w:szCs w:val="28"/>
        </w:rPr>
        <w:t>双镜切换</w:t>
      </w:r>
      <w:proofErr w:type="gramEnd"/>
      <w:r>
        <w:rPr>
          <w:rFonts w:asciiTheme="minorEastAsia" w:eastAsiaTheme="minorEastAsia" w:hAnsiTheme="minorEastAsia" w:cstheme="minorEastAsia" w:hint="eastAsia"/>
          <w:sz w:val="28"/>
          <w:szCs w:val="28"/>
        </w:rPr>
        <w:t>功能：配置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路信号输入接口，根据临床需要，能够同时连接两条内窥镜，切换实时视频输入信号。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满足临床快速使用需求。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）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lastRenderedPageBreak/>
        <w:t>二、软管手柄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技术规格要求（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条）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★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适用范围：适用于气管、支气管及肺的观察、诊断、摄影或辅助治疗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可收费）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采用数字电子成像技术，无内置光纤，视角≥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90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°，高清成像。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操作手柄为医用高分子材料材质，轻盈更耐腐蚀，符合人体工程学设计，手握更舒适。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4</w:t>
      </w:r>
      <w:proofErr w:type="gramStart"/>
      <w:r>
        <w:rPr>
          <w:rFonts w:asciiTheme="minorEastAsia" w:eastAsiaTheme="minorEastAsia" w:hAnsiTheme="minorEastAsia" w:cstheme="minorEastAsia" w:hint="eastAsia"/>
          <w:sz w:val="28"/>
          <w:szCs w:val="28"/>
        </w:rPr>
        <w:t>软镜插入管</w:t>
      </w:r>
      <w:proofErr w:type="gramEnd"/>
      <w:r>
        <w:rPr>
          <w:rFonts w:asciiTheme="minorEastAsia" w:eastAsiaTheme="minorEastAsia" w:hAnsiTheme="minorEastAsia" w:cstheme="minorEastAsia" w:hint="eastAsia"/>
          <w:sz w:val="28"/>
          <w:szCs w:val="28"/>
        </w:rPr>
        <w:t>外径≤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5.2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mm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，工作管道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内径≥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8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mm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。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（便于科室吸痰，灌洗及异物取出和活检）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插入管软管前端弯曲角度：向上弯曲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180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°，向下弯曲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130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°，双向弯曲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310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°。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（大角度弯曲便于操作者观察和治疗）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★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6.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操作手柄具备左右旋转关节，可带动插入软管部先端左右旋转，向左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120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°，向右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120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°。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（可上下左右四个角度全方位观察和操作）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★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7.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操作手柄上按键可控制：①图像放大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/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缩小、②拍照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/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录像、③画面冻结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/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解冻结。（无需触摸屏幕，避免术后消毒问题）。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8.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照明采用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LED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灯，亮度≥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400LUX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，非光纤照明。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 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9.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成像距离范围不小于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～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50mm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。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 xml:space="preserve"> 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10.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具备防跌落、可任意弯曲性能，可整体浸泡消毒。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11.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与主机之间的连接方式采用一键插拔，无需旋转，利于临床抢救。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12.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吸引接口和吸引按键一体化设计，可整体拆卸，方便清洗消毒。</w:t>
      </w:r>
    </w:p>
    <w:p w:rsidR="00EA2CBD" w:rsidRDefault="00CC3A7F" w:rsidP="00CB01A7">
      <w:pPr>
        <w:spacing w:line="560" w:lineRule="exact"/>
        <w:rPr>
          <w:rFonts w:asciiTheme="minorEastAsia" w:eastAsiaTheme="minorEastAsia" w:hAnsiTheme="minorEastAsia" w:cstheme="minorEastAsia"/>
          <w:sz w:val="28"/>
          <w:szCs w:val="28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质保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年，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小时响应，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24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小时到场。</w:t>
      </w:r>
    </w:p>
    <w:p w:rsidR="00EA2CBD" w:rsidRDefault="00CC3A7F" w:rsidP="00CB01A7">
      <w:pPr>
        <w:spacing w:line="560" w:lineRule="exact"/>
        <w:rPr>
          <w:rFonts w:ascii="宋体" w:hAnsi="宋体" w:cs="宋体"/>
          <w:szCs w:val="21"/>
        </w:rPr>
      </w:pPr>
      <w:r>
        <w:rPr>
          <w:rFonts w:asciiTheme="minorEastAsia" w:eastAsiaTheme="minorEastAsia" w:hAnsiTheme="minorEastAsia" w:cstheme="minorEastAsia" w:hint="eastAsia"/>
          <w:sz w:val="28"/>
          <w:szCs w:val="28"/>
        </w:rPr>
        <w:t>设备中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标后负责安装到位，交由采购方验收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后</w:t>
      </w:r>
      <w:r>
        <w:rPr>
          <w:rFonts w:asciiTheme="minorEastAsia" w:eastAsiaTheme="minorEastAsia" w:hAnsiTheme="minorEastAsia" w:cstheme="minorEastAsia" w:hint="eastAsia"/>
          <w:sz w:val="28"/>
          <w:szCs w:val="28"/>
        </w:rPr>
        <w:t>使用。</w:t>
      </w:r>
      <w:bookmarkStart w:id="0" w:name="_GoBack"/>
      <w:bookmarkEnd w:id="0"/>
    </w:p>
    <w:sectPr w:rsidR="00EA2CB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A7F" w:rsidRDefault="00CC3A7F">
      <w:r>
        <w:separator/>
      </w:r>
    </w:p>
  </w:endnote>
  <w:endnote w:type="continuationSeparator" w:id="0">
    <w:p w:rsidR="00CC3A7F" w:rsidRDefault="00CC3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CBD" w:rsidRDefault="00CC3A7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A2CBD" w:rsidRDefault="00CC3A7F">
                          <w:pPr>
                            <w:pStyle w:val="a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CB01A7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EA2CBD" w:rsidRDefault="00CC3A7F">
                    <w:pPr>
                      <w:pStyle w:val="a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CB01A7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A7F" w:rsidRDefault="00CC3A7F">
      <w:r>
        <w:separator/>
      </w:r>
    </w:p>
  </w:footnote>
  <w:footnote w:type="continuationSeparator" w:id="0">
    <w:p w:rsidR="00CC3A7F" w:rsidRDefault="00CC3A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yZDMxZmY1NDNhNjExNjIzMjg0NWU2MjNhZTczM2UifQ=="/>
  </w:docVars>
  <w:rsids>
    <w:rsidRoot w:val="00EA2CBD"/>
    <w:rsid w:val="00B42EDD"/>
    <w:rsid w:val="00C95416"/>
    <w:rsid w:val="00CB01A7"/>
    <w:rsid w:val="00CC3A7F"/>
    <w:rsid w:val="00EA2CBD"/>
    <w:rsid w:val="01731168"/>
    <w:rsid w:val="08CD2610"/>
    <w:rsid w:val="0EA363E8"/>
    <w:rsid w:val="0F82476D"/>
    <w:rsid w:val="0FFC2105"/>
    <w:rsid w:val="100371E1"/>
    <w:rsid w:val="10DF4C25"/>
    <w:rsid w:val="1303136A"/>
    <w:rsid w:val="19E256C8"/>
    <w:rsid w:val="1B6A6A30"/>
    <w:rsid w:val="20C84723"/>
    <w:rsid w:val="23565043"/>
    <w:rsid w:val="27BD0A66"/>
    <w:rsid w:val="286A0D35"/>
    <w:rsid w:val="2A1A60AA"/>
    <w:rsid w:val="2ACC780F"/>
    <w:rsid w:val="2C421B96"/>
    <w:rsid w:val="2EC21B07"/>
    <w:rsid w:val="31D23D08"/>
    <w:rsid w:val="3697689F"/>
    <w:rsid w:val="36AA7E27"/>
    <w:rsid w:val="36BC4480"/>
    <w:rsid w:val="39837BB7"/>
    <w:rsid w:val="3C434A0B"/>
    <w:rsid w:val="3C7702DF"/>
    <w:rsid w:val="3E122F26"/>
    <w:rsid w:val="3E4B2B67"/>
    <w:rsid w:val="4F823FC5"/>
    <w:rsid w:val="4FE70929"/>
    <w:rsid w:val="57FC659E"/>
    <w:rsid w:val="5CAE082B"/>
    <w:rsid w:val="5F7463FD"/>
    <w:rsid w:val="68FB0A6E"/>
    <w:rsid w:val="698114B2"/>
    <w:rsid w:val="6AC135BA"/>
    <w:rsid w:val="6D0B2ED1"/>
    <w:rsid w:val="6DC83883"/>
    <w:rsid w:val="70172B1C"/>
    <w:rsid w:val="755C11BD"/>
    <w:rsid w:val="763B5C11"/>
    <w:rsid w:val="7A845D2F"/>
    <w:rsid w:val="7A950B06"/>
    <w:rsid w:val="7E6C5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kern w:val="0"/>
      <w:sz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="等线" w:eastAsia="等线" w:hAnsi="等线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kern w:val="0"/>
      <w:sz w:val="24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paragraph" w:styleId="a6">
    <w:name w:val="List Paragraph"/>
    <w:basedOn w:val="a"/>
    <w:uiPriority w:val="34"/>
    <w:qFormat/>
    <w:pPr>
      <w:ind w:firstLineChars="200" w:firstLine="420"/>
    </w:pPr>
    <w:rPr>
      <w:rFonts w:ascii="等线" w:eastAsia="等线" w:hAnsi="等线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168</Words>
  <Characters>960</Characters>
  <Application>Microsoft Office Word</Application>
  <DocSecurity>0</DocSecurity>
  <Lines>8</Lines>
  <Paragraphs>2</Paragraphs>
  <ScaleCrop>false</ScaleCrop>
  <Company>MS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</cp:revision>
  <cp:lastPrinted>2023-11-02T13:17:00Z</cp:lastPrinted>
  <dcterms:created xsi:type="dcterms:W3CDTF">2022-10-18T12:23:00Z</dcterms:created>
  <dcterms:modified xsi:type="dcterms:W3CDTF">2023-11-02T13:17:00Z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696443BA87474C518FDFAE13F663961F_12</vt:lpwstr>
  </property>
</Properties>
</file>